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F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第三轮省级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生态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环境保护督察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反馈问题</w:t>
      </w:r>
    </w:p>
    <w:p w14:paraId="45D33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29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项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问题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整改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公示</w:t>
      </w:r>
    </w:p>
    <w:p w14:paraId="32C5A0D6">
      <w:pPr>
        <w:pStyle w:val="2"/>
        <w:rPr>
          <w:rFonts w:hint="default"/>
        </w:rPr>
      </w:pPr>
    </w:p>
    <w:p w14:paraId="4436C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完成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第三轮省级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生态环境保护督察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反馈问题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项问题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整改，拟申请验收销号。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现对该项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整改完成情况向社会公示：</w:t>
      </w:r>
    </w:p>
    <w:p w14:paraId="5E7CB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一、整改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燃煤锅炉超低排放改造进展缓慢。《2024年黑龙江省大气污染防治“冬病夏治”专项攻坚行动方案》明确提出，到2024年底，基本完成65蒸吨/小时以上燃煤锅炉超低排放改造。鸡西大唐热电、博联热电公司、龙煤鸡矿公司滴道矸石电厂共计7台锅炉计划改用新建2×66万千瓦超超临界机组进行替换，项目目前仍处于前期论证阶段。鸡东热电4台锅炉尚未动工改造，虎林市华茂热力有限公司改造任务推进缓慢，存在逾期风险。</w:t>
      </w:r>
    </w:p>
    <w:p w14:paraId="4D20A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二、整改目标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按照国家要求完成65蒸吨/小时以上燃煤锅炉超低排放改造任务，大气污染物实现超低排放。</w:t>
      </w:r>
    </w:p>
    <w:p w14:paraId="753880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三、整改措施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</w:p>
    <w:p w14:paraId="4CA7D7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1.市生态环境局定期召开超低排放改造工作专题推进会议，会同发改、财政、住建部门督导企业加快改造进度，积极帮助企业纾困解难，高质高效推动超低排放改造工作。</w:t>
      </w:r>
    </w:p>
    <w:p w14:paraId="20FF2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.各有关县、区督促指导相关企业倒排工期、挂图作战，加快完成锅炉超低排放改造项目。2025年1月底前，鸡东热电有限公司完成超低排放改造项目上报工作，2025年10月底前完成2台锅炉超低排放改造；2025年12月底前完成剩余2台锅炉超低排放改造。2025年6月底前，虎林市华茂热力公司完成超低排放改造。</w:t>
      </w:r>
    </w:p>
    <w:p w14:paraId="74D51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四、整改主要工作及成效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已完成整改。</w:t>
      </w:r>
    </w:p>
    <w:p w14:paraId="39076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多次召开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超低排放改造工作专题推进会议，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定期调度企业超低改造进展，制发了预警、督办文件，督导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虎林市华茂热力公司加快推进超低排放改造工作，确保如期完成此项工作。多次前往施工现场，倾听并解决企业困难，详细了解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超低排放改造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最新进展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高质高效推动超低排放改造工作。</w:t>
      </w:r>
    </w:p>
    <w:p w14:paraId="65F73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.虎林市华茂热力超低排放改造项目已于2024年12月完成改造任务，取得第三方鸡西晟源环境检测有限公司烟气超低排放检测合格报告。已督促企业完成工程结算审核，联合市财政局、审计局、发改局对项目脱硫、脱硝工程投资金额进行核定并完成资金拨付，共拨付资金659.69万元，结余资金62.31万元，已上缴虎林市财政局。</w:t>
      </w:r>
    </w:p>
    <w:p w14:paraId="67EDD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五、公示时间：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个工作日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</w:p>
    <w:p w14:paraId="46F1C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878" w:leftChars="304" w:hanging="2240" w:hangingChars="7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六、受理部门：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虎林市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生态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环境保护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工作委员会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办公室</w:t>
      </w:r>
    </w:p>
    <w:p w14:paraId="147E3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七、受理电话：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0467-5886502</w:t>
      </w:r>
    </w:p>
    <w:p w14:paraId="291B0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八、受理地址：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虎林市解放东街127号</w:t>
      </w:r>
    </w:p>
    <w:p w14:paraId="1BBDC9D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48893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对该项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整改完成情况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有异议，请以书面或电话形式，向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虎林市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生态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环境保护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工作委员会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反映。邮寄的以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寄出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邮戳为准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直接送达的以送达日期为准。</w:t>
      </w:r>
    </w:p>
    <w:p w14:paraId="5F179E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14213"/>
    <w:rsid w:val="50D2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eastAsia="宋体" w:cs="宋体"/>
      <w:sz w:val="29"/>
      <w:szCs w:val="29"/>
    </w:rPr>
  </w:style>
  <w:style w:type="paragraph" w:styleId="3">
    <w:name w:val="Message Header"/>
    <w:basedOn w:val="1"/>
    <w:next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1055</Characters>
  <Lines>0</Lines>
  <Paragraphs>0</Paragraphs>
  <TotalTime>14</TotalTime>
  <ScaleCrop>false</ScaleCrop>
  <LinksUpToDate>false</LinksUpToDate>
  <CharactersWithSpaces>1055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2025-12-16T01:31:00Z</dcterms:created>
  <dc:creator>Administrator</dc:creator>
  <cp:lastModifiedBy>冬去冬又来</cp:lastModifiedBy>
  <dcterms:modified xsi:type="dcterms:W3CDTF">2025-12-16T02:53:10Z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eyJoZGlkIjoiY2RkM2UzOTYwOWQ4Yjc5NWI4OThiMmMxYTgwYzk4MTgiLCJ1c2VySWQiOiIyODg2OTI3NjkifQ==</vt:lpwstr>
  </property>
  <property fmtid="{D5CDD505-2E9C-101B-9397-08002B2CF9AE}" pid="4" name="ICV">
    <vt:lpwstr>F360712E0DE9404D80EE83D49C16E499_13</vt:lpwstr>
  </property>
</Properties>
</file>